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5F" w:rsidRDefault="005B520B" w:rsidP="00583C5F">
      <w:pPr>
        <w:shd w:val="clear" w:color="auto" w:fill="FFFFFF"/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b/>
          <w:bCs/>
          <w:noProof/>
          <w:color w:val="1C2024"/>
          <w:spacing w:val="3"/>
          <w:kern w:val="36"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-737870</wp:posOffset>
            </wp:positionV>
            <wp:extent cx="3867150" cy="1143000"/>
            <wp:effectExtent l="19050" t="0" r="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C5F">
        <w:rPr>
          <w:rFonts w:ascii="Helvetica" w:eastAsia="Times New Roman" w:hAnsi="Helvetica" w:cs="Helvetica"/>
          <w:b/>
          <w:bCs/>
          <w:noProof/>
          <w:color w:val="1C2024"/>
          <w:spacing w:val="3"/>
          <w:kern w:val="36"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-566420</wp:posOffset>
            </wp:positionV>
            <wp:extent cx="1383030" cy="923925"/>
            <wp:effectExtent l="19050" t="0" r="7620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borghi-più-belli-d-italia-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152" w:rsidRPr="00583C5F" w:rsidRDefault="006702CE" w:rsidP="00583C5F">
      <w:pPr>
        <w:shd w:val="clear" w:color="auto" w:fill="FFFFFF"/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noProof/>
          <w:color w:val="1C2024"/>
          <w:spacing w:val="3"/>
          <w:kern w:val="36"/>
          <w:sz w:val="44"/>
          <w:szCs w:val="48"/>
          <w:lang w:eastAsia="it-IT"/>
        </w:rPr>
      </w:pPr>
      <w:r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>A</w:t>
      </w:r>
      <w:r w:rsidR="007F2CFA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 xml:space="preserve">VVISO PUBBLICO </w:t>
      </w:r>
      <w:r w:rsidR="003150B3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>APERTURA TERMINI PER L’EROGAZIONE DEI CONTRIBUTI</w:t>
      </w:r>
      <w:r w:rsidR="00961152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 xml:space="preserve"> PER L’ </w:t>
      </w:r>
      <w:r w:rsidR="003150B3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 xml:space="preserve"> ACQUISTO</w:t>
      </w:r>
      <w:r w:rsidR="00961152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 xml:space="preserve"> DEI </w:t>
      </w:r>
      <w:r w:rsidR="003150B3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>LIBRI DI TEST</w:t>
      </w:r>
      <w:r w:rsidR="00961152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 xml:space="preserve">O </w:t>
      </w:r>
      <w:r w:rsidR="00DF0D96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>ANNO SCOLASTICO 2025</w:t>
      </w:r>
      <w:r w:rsidR="003150B3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>/202</w:t>
      </w:r>
      <w:r w:rsidR="00DF0D96" w:rsidRPr="00583C5F"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36"/>
          <w:szCs w:val="40"/>
          <w:lang w:eastAsia="it-IT"/>
        </w:rPr>
        <w:t>6</w:t>
      </w:r>
    </w:p>
    <w:p w:rsidR="007F2CFA" w:rsidRPr="00961152" w:rsidRDefault="003150B3" w:rsidP="00961152">
      <w:pPr>
        <w:widowControl w:val="0"/>
        <w:shd w:val="clear" w:color="auto" w:fill="FFFFFF"/>
        <w:tabs>
          <w:tab w:val="left" w:pos="834"/>
        </w:tabs>
        <w:autoSpaceDE w:val="0"/>
        <w:autoSpaceDN w:val="0"/>
        <w:spacing w:before="1"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961152">
        <w:rPr>
          <w:rFonts w:ascii="Helvetica" w:eastAsia="Times New Roman" w:hAnsi="Helvetica" w:cs="Helvetica"/>
          <w:bCs/>
          <w:color w:val="1C2024"/>
          <w:spacing w:val="3"/>
          <w:sz w:val="27"/>
          <w:lang w:eastAsia="it-IT"/>
        </w:rPr>
        <w:t>Si</w:t>
      </w:r>
      <w:r w:rsidR="00B84A49">
        <w:rPr>
          <w:rFonts w:ascii="Helvetica" w:eastAsia="Times New Roman" w:hAnsi="Helvetica" w:cs="Helvetica"/>
          <w:bCs/>
          <w:color w:val="1C2024"/>
          <w:spacing w:val="3"/>
          <w:sz w:val="27"/>
          <w:lang w:eastAsia="it-IT"/>
        </w:rPr>
        <w:t xml:space="preserve"> comunica che sono </w:t>
      </w:r>
      <w:r w:rsidR="007F2CFA" w:rsidRPr="00961152">
        <w:rPr>
          <w:rFonts w:ascii="Helvetica" w:eastAsia="Times New Roman" w:hAnsi="Helvetica" w:cs="Helvetica"/>
          <w:bCs/>
          <w:color w:val="1C2024"/>
          <w:spacing w:val="3"/>
          <w:sz w:val="27"/>
          <w:lang w:eastAsia="it-IT"/>
        </w:rPr>
        <w:t>aperti i termini per la presentazione delle domande</w:t>
      </w:r>
      <w:r w:rsidR="007F2CFA"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per </w:t>
      </w:r>
      <w:r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l’erogazione dei contributi per la fornitura gratuita, totale o parziale dei libri di testo, sussidi didattici o digitali </w:t>
      </w:r>
      <w:r w:rsidR="007F2CFA"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o</w:t>
      </w:r>
      <w:r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notebook</w:t>
      </w:r>
      <w:r w:rsidR="007F2CFA"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- A.S. </w:t>
      </w:r>
      <w:r w:rsidR="00DF0D96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2025/2026</w:t>
      </w:r>
      <w:r w:rsidR="007F2CFA"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. L’apposito modello di domanda allegato dovrà essere inoltrato  al Comune di Sutri </w:t>
      </w:r>
      <w:r w:rsidR="007F2CFA" w:rsidRPr="00DF0D96">
        <w:rPr>
          <w:rFonts w:ascii="Helvetica" w:eastAsia="Times New Roman" w:hAnsi="Helvetica" w:cstheme="majorHAnsi"/>
          <w:b/>
          <w:color w:val="1C2024"/>
          <w:spacing w:val="3"/>
          <w:sz w:val="27"/>
          <w:szCs w:val="27"/>
          <w:lang w:eastAsia="it-IT"/>
        </w:rPr>
        <w:t>ENTRO E NON OLTRE</w:t>
      </w:r>
      <w:r w:rsidRPr="00DF0D96">
        <w:rPr>
          <w:rFonts w:ascii="Helvetica" w:eastAsia="Times New Roman" w:hAnsi="Helvetica" w:cstheme="majorHAnsi"/>
          <w:b/>
          <w:color w:val="1C2024"/>
          <w:spacing w:val="3"/>
          <w:sz w:val="27"/>
          <w:szCs w:val="27"/>
          <w:lang w:eastAsia="it-IT"/>
        </w:rPr>
        <w:t xml:space="preserve"> MARTE</w:t>
      </w:r>
      <w:r w:rsidR="00B84A49">
        <w:rPr>
          <w:rFonts w:ascii="Helvetica" w:eastAsia="Times New Roman" w:hAnsi="Helvetica" w:cstheme="majorHAnsi"/>
          <w:b/>
          <w:color w:val="1C2024"/>
          <w:spacing w:val="3"/>
          <w:sz w:val="27"/>
          <w:szCs w:val="27"/>
          <w:lang w:eastAsia="it-IT"/>
        </w:rPr>
        <w:t>DI’</w:t>
      </w:r>
      <w:r w:rsidR="00B6498B">
        <w:rPr>
          <w:rFonts w:ascii="Helvetica" w:eastAsia="Times New Roman" w:hAnsi="Helvetica" w:cstheme="majorHAnsi"/>
          <w:b/>
          <w:color w:val="1C2024"/>
          <w:spacing w:val="3"/>
          <w:sz w:val="27"/>
          <w:szCs w:val="27"/>
          <w:lang w:eastAsia="it-IT"/>
        </w:rPr>
        <w:t xml:space="preserve"> 9</w:t>
      </w:r>
      <w:r w:rsidRPr="00DF0D96">
        <w:rPr>
          <w:rFonts w:ascii="Helvetica" w:eastAsia="Times New Roman" w:hAnsi="Helvetica" w:cstheme="majorHAnsi"/>
          <w:b/>
          <w:color w:val="1C2024"/>
          <w:spacing w:val="3"/>
          <w:sz w:val="27"/>
          <w:szCs w:val="27"/>
          <w:lang w:eastAsia="it-IT"/>
        </w:rPr>
        <w:t xml:space="preserve"> SETTEMBRE</w:t>
      </w:r>
      <w:r w:rsidR="007F2CFA" w:rsidRPr="00DF0D96">
        <w:rPr>
          <w:rFonts w:ascii="Helvetica" w:eastAsia="Times New Roman" w:hAnsi="Helvetica" w:cstheme="majorHAnsi"/>
          <w:b/>
          <w:color w:val="1C2024"/>
          <w:spacing w:val="3"/>
          <w:sz w:val="27"/>
          <w:szCs w:val="27"/>
          <w:lang w:eastAsia="it-IT"/>
        </w:rPr>
        <w:t xml:space="preserve"> 202</w:t>
      </w:r>
      <w:r w:rsidR="00DF0D96" w:rsidRPr="00DF0D96">
        <w:rPr>
          <w:rFonts w:ascii="Helvetica" w:eastAsia="Times New Roman" w:hAnsi="Helvetica" w:cstheme="majorHAnsi"/>
          <w:b/>
          <w:color w:val="1C2024"/>
          <w:spacing w:val="3"/>
          <w:sz w:val="27"/>
          <w:szCs w:val="27"/>
          <w:lang w:eastAsia="it-IT"/>
        </w:rPr>
        <w:t>5</w:t>
      </w:r>
      <w:r w:rsidR="007F2CFA" w:rsidRPr="00961152">
        <w:rPr>
          <w:rFonts w:asciiTheme="majorHAnsi" w:eastAsia="Times New Roman" w:hAnsiTheme="majorHAnsi" w:cstheme="majorHAnsi"/>
          <w:color w:val="1C2024"/>
          <w:spacing w:val="3"/>
          <w:sz w:val="27"/>
          <w:szCs w:val="27"/>
          <w:lang w:eastAsia="it-IT"/>
        </w:rPr>
        <w:t xml:space="preserve">, </w:t>
      </w:r>
      <w:r w:rsidR="007F2CFA" w:rsidRPr="00DF0D96">
        <w:rPr>
          <w:rFonts w:ascii="Helvetica" w:eastAsia="Times New Roman" w:hAnsi="Helvetica" w:cstheme="majorHAnsi"/>
          <w:color w:val="1C2024"/>
          <w:spacing w:val="3"/>
          <w:sz w:val="27"/>
          <w:szCs w:val="27"/>
          <w:lang w:eastAsia="it-IT"/>
        </w:rPr>
        <w:t>secondo</w:t>
      </w:r>
      <w:r w:rsidR="007F2CFA" w:rsidRPr="00961152">
        <w:rPr>
          <w:rFonts w:asciiTheme="majorHAnsi" w:eastAsia="Times New Roman" w:hAnsiTheme="majorHAnsi" w:cstheme="majorHAnsi"/>
          <w:color w:val="1C2024"/>
          <w:spacing w:val="3"/>
          <w:sz w:val="27"/>
          <w:szCs w:val="27"/>
          <w:lang w:eastAsia="it-IT"/>
        </w:rPr>
        <w:t xml:space="preserve"> </w:t>
      </w:r>
      <w:r w:rsidR="007F2CFA" w:rsidRPr="00DF0D96">
        <w:rPr>
          <w:rFonts w:ascii="Helvetica" w:eastAsia="Times New Roman" w:hAnsi="Helvetica" w:cstheme="majorHAnsi"/>
          <w:color w:val="1C2024"/>
          <w:spacing w:val="3"/>
          <w:sz w:val="27"/>
          <w:szCs w:val="27"/>
          <w:lang w:eastAsia="it-IT"/>
        </w:rPr>
        <w:t>le</w:t>
      </w:r>
      <w:r w:rsidR="007F2CFA" w:rsidRPr="00DF0D96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</w:t>
      </w:r>
      <w:r w:rsidR="007F2CFA"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seguenti modalità:</w:t>
      </w:r>
    </w:p>
    <w:p w:rsidR="00DF0D96" w:rsidRDefault="007F2CFA" w:rsidP="00DF0D96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– 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per pec all’indirizzo </w:t>
      </w:r>
      <w:hyperlink r:id="rId8" w:history="1">
        <w:r w:rsidRPr="001A5FCA">
          <w:rPr>
            <w:rStyle w:val="Collegamentoipertestuale"/>
            <w:rFonts w:ascii="Helvetica" w:eastAsia="Times New Roman" w:hAnsi="Helvetica" w:cs="Helvetica"/>
            <w:spacing w:val="3"/>
            <w:sz w:val="27"/>
            <w:szCs w:val="27"/>
            <w:lang w:eastAsia="it-IT"/>
          </w:rPr>
          <w:t>comunesutri@postecert.it</w:t>
        </w:r>
      </w:hyperlink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, anche tramite mail non certificata;</w:t>
      </w:r>
    </w:p>
    <w:p w:rsidR="007F2CFA" w:rsidRPr="00DF0D96" w:rsidRDefault="00DF0D96" w:rsidP="00DF0D96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- </w:t>
      </w:r>
      <w:r w:rsidR="007F2CFA" w:rsidRPr="00DF0D96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o presentata all’Ufficio Protocollo, p.zza del Comune n. 32 (piano terra) nei giorni di apertura al pubblico e precisamente il martedì – venerdì dalle 9:00 alle 12:00 e il giovedì dalle 15:00 alle 17:30.</w:t>
      </w:r>
    </w:p>
    <w:p w:rsidR="00961152" w:rsidRDefault="00961152" w:rsidP="007F2CFA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Si ricorda che a</w:t>
      </w:r>
      <w:r w:rsidR="007F2CFA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lla doma</w:t>
      </w:r>
      <w:r w:rsidR="007F2CFA"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nda, </w:t>
      </w:r>
      <w:r w:rsidR="007F2CFA" w:rsidRPr="00FB6B75">
        <w:rPr>
          <w:rFonts w:ascii="Helvetica" w:eastAsia="Times New Roman" w:hAnsi="Helvetica" w:cs="Helvetica"/>
          <w:b/>
          <w:bCs/>
          <w:color w:val="1C2024"/>
          <w:spacing w:val="3"/>
          <w:sz w:val="27"/>
          <w:lang w:eastAsia="it-IT"/>
        </w:rPr>
        <w:t>a pena di esclusione</w:t>
      </w:r>
      <w:r w:rsidR="007F2CFA"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, </w:t>
      </w:r>
      <w:r w:rsidR="007F2CFA" w:rsidRPr="00FB6B75">
        <w:rPr>
          <w:rFonts w:ascii="Helvetica" w:eastAsia="Times New Roman" w:hAnsi="Helvetica" w:cs="Helvetica"/>
          <w:b/>
          <w:bCs/>
          <w:color w:val="1C2024"/>
          <w:spacing w:val="3"/>
          <w:sz w:val="27"/>
          <w:u w:val="single"/>
          <w:lang w:eastAsia="it-IT"/>
        </w:rPr>
        <w:t>dovranno essere allegati</w:t>
      </w:r>
      <w:r w:rsidR="007F2CFA" w:rsidRPr="00FB6B75">
        <w:rPr>
          <w:rFonts w:ascii="Helvetica" w:eastAsia="Times New Roman" w:hAnsi="Helvetica" w:cs="Helvetica"/>
          <w:b/>
          <w:bCs/>
          <w:color w:val="1C2024"/>
          <w:spacing w:val="3"/>
          <w:sz w:val="27"/>
          <w:lang w:eastAsia="it-IT"/>
        </w:rPr>
        <w:t> </w:t>
      </w:r>
      <w:r w:rsidR="007F2CFA" w:rsidRPr="00FB6B75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i seguenti documenti:</w:t>
      </w:r>
    </w:p>
    <w:p w:rsidR="00961152" w:rsidRPr="00961152" w:rsidRDefault="00961152" w:rsidP="00961152">
      <w:pPr>
        <w:pStyle w:val="Paragrafoelenco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DF0D96">
        <w:rPr>
          <w:rFonts w:ascii="Helvetica" w:eastAsia="Times New Roman" w:hAnsi="Helvetica" w:cs="Helvetica"/>
          <w:b/>
          <w:color w:val="1C2024"/>
          <w:spacing w:val="3"/>
          <w:sz w:val="27"/>
          <w:szCs w:val="27"/>
          <w:lang w:eastAsia="it-IT"/>
        </w:rPr>
        <w:t>Certificazione I.S.E.E.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in corso di validità, non superiore a </w:t>
      </w:r>
      <w:r w:rsidRPr="00DF0D96">
        <w:rPr>
          <w:rFonts w:ascii="Helvetica" w:eastAsia="Times New Roman" w:hAnsi="Helvetica" w:cs="Helvetica"/>
          <w:b/>
          <w:color w:val="1C2024"/>
          <w:spacing w:val="3"/>
          <w:sz w:val="27"/>
          <w:szCs w:val="27"/>
          <w:lang w:eastAsia="it-IT"/>
        </w:rPr>
        <w:t>€ 15.493,71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;</w:t>
      </w:r>
    </w:p>
    <w:p w:rsidR="00961152" w:rsidRPr="00961152" w:rsidRDefault="00961152" w:rsidP="00961152">
      <w:pPr>
        <w:pStyle w:val="Paragrafoelenco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Le prove d’acquisto dei libri di testo e dei sussidi didattici digitali – Fatture Elettroniche (non potranno essere riconosciute le spese documentate mediante scontrini fiscali), si informa che la fattura </w:t>
      </w:r>
      <w:r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elettronica deve essere richiesta contestualmente all’acquisto dei libri;</w:t>
      </w:r>
    </w:p>
    <w:p w:rsidR="00961152" w:rsidRDefault="00961152" w:rsidP="00961152">
      <w:pPr>
        <w:pStyle w:val="Paragrafoelenco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Si specifica che le fatture possono essere acquisite dal Comune </w:t>
      </w:r>
      <w:r w:rsidRPr="00B6498B">
        <w:rPr>
          <w:rFonts w:ascii="Helvetica" w:eastAsia="Times New Roman" w:hAnsi="Helvetica" w:cs="Helvetica"/>
          <w:color w:val="1C2024"/>
          <w:spacing w:val="3"/>
          <w:sz w:val="27"/>
          <w:szCs w:val="27"/>
          <w:u w:val="single"/>
          <w:lang w:eastAsia="it-IT"/>
        </w:rPr>
        <w:t>anche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</w:t>
      </w:r>
      <w:r w:rsidRPr="00B6498B">
        <w:rPr>
          <w:rFonts w:ascii="Helvetica" w:eastAsia="Times New Roman" w:hAnsi="Helvetica" w:cs="Helvetica"/>
          <w:color w:val="1C2024"/>
          <w:spacing w:val="3"/>
          <w:sz w:val="27"/>
          <w:szCs w:val="27"/>
          <w:u w:val="single"/>
          <w:lang w:eastAsia="it-IT"/>
        </w:rPr>
        <w:t>successivamente la richiesta</w:t>
      </w: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, ma antecedentemente alla liquidazione del contributo;</w:t>
      </w:r>
    </w:p>
    <w:p w:rsidR="00961152" w:rsidRDefault="00961152" w:rsidP="00961152">
      <w:pPr>
        <w:pStyle w:val="Paragrafoelenco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>Dichiarazione sostitutiva di certificazione, resa ai sensi del D.P.R. n. 445/2000, per quanto attiene il requisito della residenza e della frequenza all’istituto di istruzione secondaria di I e II grado;</w:t>
      </w:r>
    </w:p>
    <w:p w:rsidR="00961152" w:rsidRDefault="00961152" w:rsidP="000634C1">
      <w:pPr>
        <w:pStyle w:val="Paragrafoelenco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</w:pPr>
      <w:r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Copia del </w:t>
      </w:r>
      <w:r w:rsidRPr="00DF0D96">
        <w:rPr>
          <w:rFonts w:ascii="Helvetica" w:eastAsia="Times New Roman" w:hAnsi="Helvetica" w:cs="Helvetica"/>
          <w:b/>
          <w:color w:val="1C2024"/>
          <w:spacing w:val="3"/>
          <w:sz w:val="27"/>
          <w:szCs w:val="27"/>
          <w:lang w:eastAsia="it-IT"/>
        </w:rPr>
        <w:t>documento d’identità in corso di validità,</w:t>
      </w:r>
      <w:r w:rsidRPr="00961152">
        <w:rPr>
          <w:rFonts w:ascii="Helvetica" w:eastAsia="Times New Roman" w:hAnsi="Helvetica" w:cs="Helvetica"/>
          <w:color w:val="1C2024"/>
          <w:spacing w:val="3"/>
          <w:sz w:val="27"/>
          <w:szCs w:val="27"/>
          <w:lang w:eastAsia="it-IT"/>
        </w:rPr>
        <w:t xml:space="preserve"> del soggetto richiedente;  </w:t>
      </w:r>
    </w:p>
    <w:p w:rsidR="00583C5F" w:rsidRPr="00583C5F" w:rsidRDefault="00583C5F" w:rsidP="00583C5F">
      <w:pPr>
        <w:pStyle w:val="Paragrafoelenco"/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i/>
          <w:color w:val="1C2024"/>
          <w:spacing w:val="3"/>
          <w:sz w:val="17"/>
          <w:szCs w:val="27"/>
          <w:lang w:eastAsia="it-IT"/>
        </w:rPr>
      </w:pPr>
    </w:p>
    <w:p w:rsidR="00583C5F" w:rsidRPr="00583C5F" w:rsidRDefault="00583C5F" w:rsidP="00583C5F">
      <w:pPr>
        <w:shd w:val="clear" w:color="auto" w:fill="FFFFFF"/>
        <w:spacing w:after="100" w:afterAutospacing="1" w:line="240" w:lineRule="auto"/>
        <w:ind w:left="360"/>
        <w:jc w:val="both"/>
        <w:rPr>
          <w:rFonts w:ascii="Helvetica" w:eastAsia="Times New Roman" w:hAnsi="Helvetica" w:cs="Helvetica"/>
          <w:i/>
          <w:color w:val="1C2024"/>
          <w:spacing w:val="3"/>
          <w:sz w:val="25"/>
          <w:szCs w:val="27"/>
          <w:lang w:eastAsia="it-IT"/>
        </w:rPr>
      </w:pPr>
      <w:r w:rsidRPr="00583C5F">
        <w:rPr>
          <w:rFonts w:ascii="Helvetica" w:eastAsia="Times New Roman" w:hAnsi="Helvetica" w:cs="Helvetica"/>
          <w:i/>
          <w:color w:val="1C2024"/>
          <w:spacing w:val="3"/>
          <w:sz w:val="25"/>
          <w:szCs w:val="27"/>
          <w:lang w:eastAsia="it-IT"/>
        </w:rPr>
        <w:t xml:space="preserve">Per ulteriori informazioni, contattare l’Ufficio Pubblica Istruzione, Tematiche Giovanili, Orientamento al Lavoro e Sport, </w:t>
      </w:r>
      <w:r>
        <w:rPr>
          <w:rFonts w:ascii="Helvetica" w:eastAsia="Times New Roman" w:hAnsi="Helvetica" w:cs="Helvetica"/>
          <w:i/>
          <w:color w:val="1C2024"/>
          <w:spacing w:val="3"/>
          <w:sz w:val="25"/>
          <w:szCs w:val="27"/>
          <w:lang w:eastAsia="it-IT"/>
        </w:rPr>
        <w:t xml:space="preserve">al </w:t>
      </w:r>
      <w:proofErr w:type="spellStart"/>
      <w:r w:rsidRPr="00583C5F">
        <w:rPr>
          <w:rFonts w:ascii="Helvetica" w:eastAsia="Times New Roman" w:hAnsi="Helvetica" w:cs="Helvetica"/>
          <w:i/>
          <w:color w:val="1C2024"/>
          <w:spacing w:val="3"/>
          <w:sz w:val="25"/>
          <w:szCs w:val="27"/>
          <w:lang w:eastAsia="it-IT"/>
        </w:rPr>
        <w:t>tel</w:t>
      </w:r>
      <w:proofErr w:type="spellEnd"/>
      <w:r w:rsidRPr="00583C5F">
        <w:rPr>
          <w:rFonts w:ascii="Helvetica" w:eastAsia="Times New Roman" w:hAnsi="Helvetica" w:cs="Helvetica"/>
          <w:i/>
          <w:color w:val="1C2024"/>
          <w:spacing w:val="3"/>
          <w:sz w:val="25"/>
          <w:szCs w:val="27"/>
          <w:lang w:eastAsia="it-IT"/>
        </w:rPr>
        <w:t>:(+39) 0761 601242 o (+39) 0761 601235</w:t>
      </w:r>
    </w:p>
    <w:sectPr w:rsidR="00583C5F" w:rsidRPr="00583C5F" w:rsidSect="0027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906"/>
    <w:multiLevelType w:val="hybridMultilevel"/>
    <w:tmpl w:val="E6B2F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54715"/>
    <w:multiLevelType w:val="hybridMultilevel"/>
    <w:tmpl w:val="F3466BDA"/>
    <w:lvl w:ilvl="0" w:tplc="6C60FC12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2"/>
      </w:rPr>
    </w:lvl>
    <w:lvl w:ilvl="1" w:tplc="F210FBBA"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BE30C378">
      <w:numFmt w:val="bullet"/>
      <w:lvlText w:val="•"/>
      <w:lvlJc w:val="left"/>
      <w:pPr>
        <w:ind w:left="2646" w:hanging="360"/>
      </w:pPr>
      <w:rPr>
        <w:rFonts w:hint="default"/>
      </w:rPr>
    </w:lvl>
    <w:lvl w:ilvl="3" w:tplc="6C56C0A6">
      <w:numFmt w:val="bullet"/>
      <w:lvlText w:val="•"/>
      <w:lvlJc w:val="left"/>
      <w:pPr>
        <w:ind w:left="3549" w:hanging="360"/>
      </w:pPr>
      <w:rPr>
        <w:rFonts w:hint="default"/>
      </w:rPr>
    </w:lvl>
    <w:lvl w:ilvl="4" w:tplc="5B1830D8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5654271C"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D11809DC">
      <w:numFmt w:val="bullet"/>
      <w:lvlText w:val="•"/>
      <w:lvlJc w:val="left"/>
      <w:pPr>
        <w:ind w:left="6258" w:hanging="360"/>
      </w:pPr>
      <w:rPr>
        <w:rFonts w:hint="default"/>
      </w:rPr>
    </w:lvl>
    <w:lvl w:ilvl="7" w:tplc="80F0D9FA">
      <w:numFmt w:val="bullet"/>
      <w:lvlText w:val="•"/>
      <w:lvlJc w:val="left"/>
      <w:pPr>
        <w:ind w:left="7161" w:hanging="360"/>
      </w:pPr>
      <w:rPr>
        <w:rFonts w:hint="default"/>
      </w:rPr>
    </w:lvl>
    <w:lvl w:ilvl="8" w:tplc="F3D4AA3C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2">
    <w:nsid w:val="43A00E6B"/>
    <w:multiLevelType w:val="multilevel"/>
    <w:tmpl w:val="B06C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352F7"/>
    <w:multiLevelType w:val="hybridMultilevel"/>
    <w:tmpl w:val="BE5AFE84"/>
    <w:lvl w:ilvl="0" w:tplc="52D8BBC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B3D0E"/>
    <w:multiLevelType w:val="hybridMultilevel"/>
    <w:tmpl w:val="971A6FE8"/>
    <w:lvl w:ilvl="0" w:tplc="3064D226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D6F4D"/>
    <w:multiLevelType w:val="hybridMultilevel"/>
    <w:tmpl w:val="BAB07A18"/>
    <w:lvl w:ilvl="0" w:tplc="8B00ECA2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2CFA"/>
    <w:rsid w:val="00021989"/>
    <w:rsid w:val="000634C1"/>
    <w:rsid w:val="00104D2C"/>
    <w:rsid w:val="002706A6"/>
    <w:rsid w:val="002A5F1C"/>
    <w:rsid w:val="003150B3"/>
    <w:rsid w:val="003B5E77"/>
    <w:rsid w:val="00544ED6"/>
    <w:rsid w:val="00583C5F"/>
    <w:rsid w:val="005B520B"/>
    <w:rsid w:val="005D7A50"/>
    <w:rsid w:val="006702AE"/>
    <w:rsid w:val="006702CE"/>
    <w:rsid w:val="007F2CFA"/>
    <w:rsid w:val="00961152"/>
    <w:rsid w:val="009C7FC9"/>
    <w:rsid w:val="00AA1DBF"/>
    <w:rsid w:val="00B6498B"/>
    <w:rsid w:val="00B84A49"/>
    <w:rsid w:val="00BF6CA6"/>
    <w:rsid w:val="00DF0D96"/>
    <w:rsid w:val="00E0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2CFA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F2CFA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961152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1152"/>
    <w:rPr>
      <w:rFonts w:ascii="Arial MT" w:eastAsia="Times New Roman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utri@postecert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AA76B-CCE6-4D36-AB9B-6DA5EA90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</cp:lastModifiedBy>
  <cp:revision>9</cp:revision>
  <dcterms:created xsi:type="dcterms:W3CDTF">2024-08-14T11:17:00Z</dcterms:created>
  <dcterms:modified xsi:type="dcterms:W3CDTF">2025-07-07T09:52:00Z</dcterms:modified>
</cp:coreProperties>
</file>